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B4" w:rsidRDefault="008E1CB4" w:rsidP="008E1CB4">
      <w:pPr>
        <w:spacing w:before="120" w:after="120"/>
        <w:jc w:val="center"/>
        <w:rPr>
          <w:rFonts w:ascii="Calibri Light" w:hAnsi="Calibri Light" w:cs="Arial"/>
          <w:b/>
          <w:lang w:val="en-US"/>
        </w:rPr>
      </w:pPr>
    </w:p>
    <w:p w:rsidR="008E1CB4" w:rsidRPr="00AE1848" w:rsidRDefault="008E1CB4" w:rsidP="008E1CB4">
      <w:pPr>
        <w:spacing w:before="120" w:after="120"/>
        <w:jc w:val="center"/>
        <w:rPr>
          <w:rFonts w:ascii="Calibri Light" w:hAnsi="Calibri Light" w:cs="Arial"/>
          <w:b/>
          <w:lang w:val="en-US"/>
        </w:rPr>
      </w:pPr>
      <w:r w:rsidRPr="00AE1848">
        <w:rPr>
          <w:rFonts w:ascii="Calibri Light" w:hAnsi="Calibri Light" w:cs="Arial"/>
          <w:b/>
          <w:lang w:val="en-US"/>
        </w:rPr>
        <w:t>LOCAL ACTIONS</w:t>
      </w:r>
    </w:p>
    <w:p w:rsidR="008E1CB4" w:rsidRDefault="008E1CB4" w:rsidP="008E1CB4">
      <w:pPr>
        <w:rPr>
          <w:rFonts w:ascii="Calibri Light" w:hAnsi="Calibri Light" w:cs="Arial"/>
          <w:sz w:val="22"/>
          <w:szCs w:val="22"/>
          <w:lang w:val="en-US"/>
        </w:rPr>
      </w:pPr>
    </w:p>
    <w:p w:rsidR="008E1CB4" w:rsidRDefault="008E1CB4" w:rsidP="008E1CB4">
      <w:r>
        <w:rPr>
          <w:rFonts w:ascii="Calibri Light" w:hAnsi="Calibri Light" w:cs="Arial"/>
          <w:sz w:val="22"/>
          <w:szCs w:val="22"/>
          <w:lang w:val="en-US"/>
        </w:rPr>
        <w:t>Detailed and u</w:t>
      </w:r>
      <w:r w:rsidRPr="00AE1848">
        <w:rPr>
          <w:rFonts w:ascii="Calibri Light" w:hAnsi="Calibri Light" w:cs="Arial"/>
          <w:sz w:val="22"/>
          <w:szCs w:val="22"/>
          <w:lang w:val="en-US"/>
        </w:rPr>
        <w:t>pdated information regarding the local events</w:t>
      </w:r>
      <w:r>
        <w:rPr>
          <w:rFonts w:ascii="Calibri Light" w:hAnsi="Calibri Light" w:cs="Arial"/>
          <w:sz w:val="22"/>
          <w:szCs w:val="22"/>
          <w:lang w:val="en-US"/>
        </w:rPr>
        <w:t xml:space="preserve"> presented below, including photos and graphic materials,</w:t>
      </w:r>
      <w:r w:rsidRPr="00AE1848">
        <w:rPr>
          <w:rFonts w:ascii="Calibri Light" w:hAnsi="Calibri Light" w:cs="Arial"/>
          <w:sz w:val="22"/>
          <w:szCs w:val="22"/>
          <w:lang w:val="en-US"/>
        </w:rPr>
        <w:t xml:space="preserve"> </w:t>
      </w:r>
      <w:r>
        <w:rPr>
          <w:rFonts w:ascii="Calibri Light" w:hAnsi="Calibri Light" w:cs="Arial"/>
          <w:sz w:val="22"/>
          <w:szCs w:val="22"/>
          <w:lang w:val="en-US"/>
        </w:rPr>
        <w:t>will be available</w:t>
      </w:r>
      <w:r w:rsidRPr="00AE1848">
        <w:rPr>
          <w:rFonts w:ascii="Calibri Light" w:hAnsi="Calibri Light" w:cs="Arial"/>
          <w:sz w:val="22"/>
          <w:szCs w:val="22"/>
          <w:lang w:val="en-US"/>
        </w:rPr>
        <w:t xml:space="preserve"> on the </w:t>
      </w:r>
      <w:r>
        <w:rPr>
          <w:rFonts w:ascii="Calibri Light" w:hAnsi="Calibri Light" w:cs="Arial"/>
          <w:sz w:val="22"/>
          <w:szCs w:val="22"/>
          <w:lang w:val="en-US"/>
        </w:rPr>
        <w:t xml:space="preserve">ECDay </w:t>
      </w:r>
      <w:r w:rsidRPr="00AE1848">
        <w:rPr>
          <w:rFonts w:ascii="Calibri Light" w:hAnsi="Calibri Light" w:cs="Arial"/>
          <w:sz w:val="22"/>
          <w:szCs w:val="22"/>
          <w:lang w:val="en-US"/>
        </w:rPr>
        <w:t xml:space="preserve">official </w:t>
      </w:r>
      <w:r>
        <w:rPr>
          <w:rFonts w:ascii="Calibri Light" w:hAnsi="Calibri Light" w:cs="Arial"/>
          <w:sz w:val="22"/>
          <w:szCs w:val="22"/>
          <w:lang w:val="en-US"/>
        </w:rPr>
        <w:t xml:space="preserve">website </w:t>
      </w:r>
      <w:hyperlink r:id="rId6" w:history="1">
        <w:r w:rsidRPr="00AE1848">
          <w:rPr>
            <w:rStyle w:val="Hyperlink"/>
            <w:rFonts w:ascii="Calibri Light" w:hAnsi="Calibri Light" w:cs="Arial"/>
            <w:sz w:val="22"/>
            <w:szCs w:val="22"/>
            <w:lang w:val="en-US"/>
          </w:rPr>
          <w:t>www.ecday.eu</w:t>
        </w:r>
      </w:hyperlink>
      <w:r>
        <w:rPr>
          <w:rFonts w:ascii="Calibri Light" w:hAnsi="Calibri Light" w:cs="Arial"/>
          <w:sz w:val="22"/>
          <w:szCs w:val="22"/>
          <w:lang w:val="en-US"/>
        </w:rPr>
        <w:t>.</w:t>
      </w:r>
    </w:p>
    <w:p w:rsidR="008E1CB4" w:rsidRPr="00377903" w:rsidRDefault="008E1CB4" w:rsidP="008E1CB4">
      <w:pPr>
        <w:spacing w:before="120" w:after="120"/>
        <w:rPr>
          <w:rFonts w:ascii="Calibri" w:hAnsi="Calibri" w:cs="Arial"/>
          <w:sz w:val="22"/>
          <w:szCs w:val="22"/>
          <w:lang w:val="en-US"/>
        </w:rPr>
      </w:pPr>
    </w:p>
    <w:tbl>
      <w:tblPr>
        <w:tblW w:w="10386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6"/>
      </w:tblGrid>
      <w:tr w:rsidR="008E1CB4" w:rsidRPr="00377903" w:rsidTr="00EF556E">
        <w:trPr>
          <w:jc w:val="center"/>
        </w:trPr>
        <w:tc>
          <w:tcPr>
            <w:tcW w:w="10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tbl>
            <w:tblPr>
              <w:tblW w:w="10428" w:type="dxa"/>
              <w:tblBorders>
                <w:top w:val="single" w:sz="2" w:space="0" w:color="8EAADB"/>
                <w:bottom w:val="single" w:sz="2" w:space="0" w:color="8EAADB"/>
                <w:insideH w:val="single" w:sz="2" w:space="0" w:color="8EAADB"/>
                <w:insideV w:val="single" w:sz="2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2205"/>
              <w:gridCol w:w="2741"/>
              <w:gridCol w:w="3772"/>
            </w:tblGrid>
            <w:tr w:rsidR="008E1CB4" w:rsidRPr="00377903" w:rsidTr="00EF556E">
              <w:trPr>
                <w:tblHeader/>
              </w:trPr>
              <w:tc>
                <w:tcPr>
                  <w:tcW w:w="1710" w:type="dxa"/>
                  <w:tcBorders>
                    <w:top w:val="nil"/>
                    <w:bottom w:val="single" w:sz="12" w:space="0" w:color="8EAADB"/>
                    <w:right w:val="nil"/>
                  </w:tcBorders>
                  <w:shd w:val="clear" w:color="auto" w:fill="FFFFFF"/>
                </w:tcPr>
                <w:p w:rsidR="008E1CB4" w:rsidRPr="00377903" w:rsidRDefault="008E1CB4" w:rsidP="00EF556E">
                  <w:pPr>
                    <w:spacing w:before="40" w:after="120"/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>Date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 xml:space="preserve"> and time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12" w:space="0" w:color="8EAADB"/>
                    <w:right w:val="nil"/>
                  </w:tcBorders>
                  <w:shd w:val="clear" w:color="auto" w:fill="FFFFFF"/>
                </w:tcPr>
                <w:p w:rsidR="008E1CB4" w:rsidRPr="00377903" w:rsidRDefault="008E1CB4" w:rsidP="00EF556E">
                  <w:pPr>
                    <w:spacing w:before="40" w:after="120"/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>Venue</w:t>
                  </w: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single" w:sz="12" w:space="0" w:color="8EAADB"/>
                    <w:right w:val="nil"/>
                  </w:tcBorders>
                  <w:shd w:val="clear" w:color="auto" w:fill="FFFFFF"/>
                </w:tcPr>
                <w:p w:rsidR="008E1CB4" w:rsidRPr="00377903" w:rsidRDefault="008E1CB4" w:rsidP="00EF556E">
                  <w:pPr>
                    <w:spacing w:before="40" w:after="120"/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>Organizer</w:t>
                  </w:r>
                </w:p>
              </w:tc>
              <w:tc>
                <w:tcPr>
                  <w:tcW w:w="3772" w:type="dxa"/>
                  <w:tcBorders>
                    <w:top w:val="nil"/>
                    <w:left w:val="nil"/>
                    <w:bottom w:val="single" w:sz="12" w:space="0" w:color="8EAADB"/>
                  </w:tcBorders>
                  <w:shd w:val="clear" w:color="auto" w:fill="FFFFFF"/>
                </w:tcPr>
                <w:p w:rsidR="008E1CB4" w:rsidRPr="00377903" w:rsidRDefault="008E1CB4" w:rsidP="00EF556E">
                  <w:pPr>
                    <w:spacing w:before="40" w:after="120"/>
                    <w:ind w:right="240"/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 xml:space="preserve">    Title of the ECDay local action</w:t>
                  </w:r>
                </w:p>
              </w:tc>
            </w:tr>
            <w:tr w:rsidR="008E1CB4" w:rsidRPr="00377903" w:rsidTr="00EF556E">
              <w:trPr>
                <w:trHeight w:val="478"/>
              </w:trPr>
              <w:tc>
                <w:tcPr>
                  <w:tcW w:w="1710" w:type="dxa"/>
                  <w:shd w:val="clear" w:color="auto" w:fill="D9E2F3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14.09.2016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D9E2F3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F82778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Colegiul Administrativ Economic” Iasi, Romania</w:t>
                  </w:r>
                </w:p>
              </w:tc>
              <w:tc>
                <w:tcPr>
                  <w:tcW w:w="2741" w:type="dxa"/>
                  <w:shd w:val="clear" w:color="auto" w:fill="D9E2F3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Association for Ecology and Sustainable Development</w:t>
                  </w:r>
                  <w:r w:rsidRPr="00F82778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Iasi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772" w:type="dxa"/>
                  <w:shd w:val="clear" w:color="auto" w:fill="D9E2F3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F82778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„It’s science time”</w:t>
                  </w:r>
                </w:p>
              </w:tc>
            </w:tr>
            <w:tr w:rsidR="008E1CB4" w:rsidRPr="00377903" w:rsidTr="00EF556E">
              <w:trPr>
                <w:trHeight w:val="478"/>
              </w:trPr>
              <w:tc>
                <w:tcPr>
                  <w:tcW w:w="1710" w:type="dxa"/>
                  <w:shd w:val="clear" w:color="auto" w:fill="auto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16.09.2016</w:t>
                  </w:r>
                </w:p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Mamalyga City Hall, Mamalyga, Ukraine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Public Association “Agency for Economic Development and Trans-border cooperation”, Ukraine 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92274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Information and training on first aid provision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shd w:val="clear" w:color="auto" w:fill="D9E2F3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7</w:t>
                  </w: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.09.2015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D9E2F3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Bucovina Museum, Suceava, Romania</w:t>
                  </w:r>
                </w:p>
              </w:tc>
              <w:tc>
                <w:tcPr>
                  <w:tcW w:w="2741" w:type="dxa"/>
                  <w:shd w:val="clear" w:color="auto" w:fill="D9E2F3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Bucovina Museum</w:t>
                  </w:r>
                </w:p>
              </w:tc>
              <w:tc>
                <w:tcPr>
                  <w:tcW w:w="3772" w:type="dxa"/>
                  <w:shd w:val="clear" w:color="auto" w:fill="D9E2F3"/>
                </w:tcPr>
                <w:p w:rsidR="008E1CB4" w:rsidRPr="00377903" w:rsidRDefault="008E1CB4" w:rsidP="00EF556E">
                  <w:pPr>
                    <w:spacing w:before="120" w:after="60"/>
                    <w:ind w:right="240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“</w:t>
                  </w: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A circle of friends–we draw together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”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18.09.2016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9:00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Soroca Fortress, Soroca, Republic of Moldova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Soroca District Council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ind w:right="240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Open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Doors</w:t>
                  </w: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Day at Soroca Fortress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shd w:val="clear" w:color="auto" w:fill="D9E2F3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19.09.2016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205" w:type="dxa"/>
                  <w:shd w:val="clear" w:color="auto" w:fill="D9E2F3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Boyany City Hall, Boyany, Ukraine</w:t>
                  </w:r>
                </w:p>
              </w:tc>
              <w:tc>
                <w:tcPr>
                  <w:tcW w:w="2741" w:type="dxa"/>
                  <w:shd w:val="clear" w:color="auto" w:fill="D9E2F3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Public Association “Agency for Economic Development and Trans-border cooperation”, Ukraine</w:t>
                  </w:r>
                </w:p>
              </w:tc>
              <w:tc>
                <w:tcPr>
                  <w:tcW w:w="3772" w:type="dxa"/>
                  <w:shd w:val="clear" w:color="auto" w:fill="D9E2F3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392274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Information and training on first aid provision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shd w:val="clear" w:color="auto" w:fill="auto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21.09.2016</w:t>
                  </w: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F82778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Galati Touristic Information Point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, Galati, Romania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F82778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Euro Development Association from Galati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67358D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Cultural Diversity Day, Side by Side!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shd w:val="clear" w:color="auto" w:fill="DBE5F1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21.09.2016</w:t>
                  </w:r>
                </w:p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11:00</w:t>
                  </w:r>
                </w:p>
              </w:tc>
              <w:tc>
                <w:tcPr>
                  <w:tcW w:w="2205" w:type="dxa"/>
                  <w:shd w:val="clear" w:color="auto" w:fill="DBE5F1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826B7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Ministry of Internal Affairs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, Republic of Moldova</w:t>
                  </w:r>
                </w:p>
              </w:tc>
              <w:tc>
                <w:tcPr>
                  <w:tcW w:w="2741" w:type="dxa"/>
                  <w:shd w:val="clear" w:color="auto" w:fill="DBE5F1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826B7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Ministry of Internal Affairs, Information Technology Department</w:t>
                  </w:r>
                </w:p>
              </w:tc>
              <w:tc>
                <w:tcPr>
                  <w:tcW w:w="3772" w:type="dxa"/>
                  <w:shd w:val="clear" w:color="auto" w:fill="DBE5F1"/>
                </w:tcPr>
                <w:p w:rsidR="008E1CB4" w:rsidRPr="00F82778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highlight w:val="yellow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Press conference - </w:t>
                  </w:r>
                  <w:r w:rsidRPr="0059676A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the befits of large scale projects in cross-border cooperation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shd w:val="clear" w:color="auto" w:fill="auto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21.09.2016</w:t>
                  </w:r>
                </w:p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E1CB4" w:rsidRPr="00826B7B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906D4D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Hincesti town, Lapusna and Carpineni villages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, republic of Moldova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E1CB4" w:rsidRPr="00826B7B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906D4D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Hincesti Dsitrict Council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Trebuchet MS" w:hAnsi="Trebuchet MS" w:cs="Arial"/>
                      <w:i/>
                      <w:sz w:val="20"/>
                      <w:szCs w:val="20"/>
                      <w:lang w:val="en-US"/>
                    </w:rPr>
                  </w:pPr>
                  <w:r w:rsidRPr="00906D4D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Information campaign about the European Cooperation Day 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_ </w:t>
                  </w:r>
                  <w:r w:rsidRPr="00906D4D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Achievements and Perspectives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ru-RU"/>
                    </w:rPr>
                    <w:t>22-26.</w:t>
                  </w: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09.2016</w:t>
                  </w:r>
                </w:p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E1CB4" w:rsidRPr="00937B57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937B57">
                    <w:rPr>
                      <w:rStyle w:val="a"/>
                      <w:rFonts w:ascii="Calibri Light" w:hAnsi="Calibri Light"/>
                      <w:b w:val="0"/>
                      <w:i w:val="0"/>
                      <w:sz w:val="22"/>
                      <w:szCs w:val="22"/>
                      <w:lang w:eastAsia="ro-RO"/>
                    </w:rPr>
                    <w:t>Odessa Municipal Museum of Personal Collections named after A.V.Bleschunov</w:t>
                  </w:r>
                </w:p>
              </w:tc>
              <w:tc>
                <w:tcPr>
                  <w:tcW w:w="2741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 w:rsidRPr="00937B57">
                    <w:rPr>
                      <w:rStyle w:val="a"/>
                      <w:rFonts w:ascii="Calibri Light" w:hAnsi="Calibri Light"/>
                      <w:b w:val="0"/>
                      <w:i w:val="0"/>
                      <w:sz w:val="22"/>
                      <w:szCs w:val="22"/>
                      <w:lang w:eastAsia="ro-RO"/>
                    </w:rPr>
                    <w:t>Odessa Municipal Museum of Personal Collections named after A.V.Bleschunov</w:t>
                  </w:r>
                  <w:r w:rsidRPr="00377903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72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E1CB4" w:rsidRPr="00937B57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ru-RU"/>
                    </w:rPr>
                  </w:pPr>
                  <w:r w:rsidRPr="00937B57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Exhibition “Impressions”</w:t>
                  </w:r>
                </w:p>
              </w:tc>
            </w:tr>
            <w:tr w:rsidR="008E1CB4" w:rsidRPr="00377903" w:rsidTr="00EF556E">
              <w:tc>
                <w:tcPr>
                  <w:tcW w:w="1710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p w:rsidR="008E1CB4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ru-RU"/>
                    </w:rPr>
                  </w:pPr>
                  <w:r w:rsidRPr="00937B57">
                    <w:rPr>
                      <w:rFonts w:ascii="Calibri Light" w:hAnsi="Calibri Light" w:cs="Arial"/>
                      <w:sz w:val="22"/>
                      <w:szCs w:val="22"/>
                      <w:lang w:val="ru-RU"/>
                    </w:rPr>
                    <w:t>28.09.2016</w:t>
                  </w:r>
                </w:p>
                <w:p w:rsidR="008E1CB4" w:rsidRPr="0086364D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p w:rsidR="008E1CB4" w:rsidRPr="00937B57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Trebuchet MS"/>
                      <w:bCs/>
                      <w:iCs/>
                      <w:sz w:val="22"/>
                      <w:szCs w:val="22"/>
                      <w:lang w:eastAsia="ro-RO"/>
                    </w:rPr>
                  </w:pPr>
                  <w:r w:rsidRPr="00937B57">
                    <w:rPr>
                      <w:rFonts w:ascii="Calibri Light" w:hAnsi="Calibri Light" w:cs="Trebuchet MS"/>
                      <w:bCs/>
                      <w:iCs/>
                      <w:sz w:val="22"/>
                      <w:szCs w:val="22"/>
                      <w:lang w:eastAsia="ro-RO"/>
                    </w:rPr>
                    <w:t>Agency of Regional Development, Odessa, Ukraine</w:t>
                  </w:r>
                </w:p>
              </w:tc>
              <w:tc>
                <w:tcPr>
                  <w:tcW w:w="2741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p w:rsidR="008E1CB4" w:rsidRPr="00937B57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Trebuchet MS"/>
                      <w:bCs/>
                      <w:iCs/>
                      <w:sz w:val="22"/>
                      <w:szCs w:val="22"/>
                      <w:lang w:eastAsia="ro-RO"/>
                    </w:rPr>
                  </w:pPr>
                  <w:r w:rsidRPr="00937B57">
                    <w:rPr>
                      <w:rFonts w:ascii="Calibri Light" w:hAnsi="Calibri Light" w:cs="Trebuchet MS"/>
                      <w:bCs/>
                      <w:iCs/>
                      <w:sz w:val="22"/>
                      <w:szCs w:val="22"/>
                      <w:lang w:eastAsia="ro-RO"/>
                    </w:rPr>
                    <w:t>NGO “Agency of Regional Development”</w:t>
                  </w:r>
                </w:p>
              </w:tc>
              <w:tc>
                <w:tcPr>
                  <w:tcW w:w="3772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89"/>
                  </w:tblGrid>
                  <w:tr w:rsidR="008E1CB4" w:rsidRPr="00D379B7" w:rsidTr="00005F13">
                    <w:trPr>
                      <w:trHeight w:val="870"/>
                    </w:trPr>
                    <w:tc>
                      <w:tcPr>
                        <w:tcW w:w="3189" w:type="dxa"/>
                      </w:tcPr>
                      <w:p w:rsidR="008E1CB4" w:rsidRPr="00937B57" w:rsidRDefault="008E1CB4" w:rsidP="00EF556E">
                        <w:pPr>
                          <w:spacing w:before="120" w:after="60"/>
                          <w:jc w:val="left"/>
                          <w:rPr>
                            <w:rFonts w:ascii="Calibri Light" w:hAnsi="Calibri Light" w:cs="Arial"/>
                            <w:sz w:val="22"/>
                            <w:szCs w:val="22"/>
                            <w:lang w:val="en-US"/>
                          </w:rPr>
                        </w:pPr>
                        <w:bookmarkStart w:id="0" w:name="_GoBack"/>
                        <w:bookmarkEnd w:id="0"/>
                        <w:r w:rsidRPr="00D379B7">
                          <w:rPr>
                            <w:rFonts w:ascii="Calibri Light" w:hAnsi="Calibri Light" w:cs="Arial"/>
                            <w:sz w:val="22"/>
                            <w:szCs w:val="22"/>
                            <w:lang w:val="en-US"/>
                          </w:rPr>
                          <w:t xml:space="preserve">Open </w:t>
                        </w:r>
                        <w:r>
                          <w:rPr>
                            <w:rFonts w:ascii="Calibri Light" w:hAnsi="Calibri Light" w:cs="Arial"/>
                            <w:sz w:val="22"/>
                            <w:szCs w:val="22"/>
                            <w:lang w:val="en-US"/>
                          </w:rPr>
                          <w:t>Doors</w:t>
                        </w:r>
                        <w:r w:rsidRPr="00D379B7">
                          <w:rPr>
                            <w:rFonts w:ascii="Calibri Light" w:hAnsi="Calibri Light" w:cs="Arial"/>
                            <w:sz w:val="22"/>
                            <w:szCs w:val="22"/>
                            <w:lang w:val="en-US"/>
                          </w:rPr>
                          <w:t xml:space="preserve"> Day in Regional Consulting Centre </w:t>
                        </w:r>
                      </w:p>
                      <w:p w:rsidR="008E1CB4" w:rsidRPr="00937B57" w:rsidRDefault="008E1CB4" w:rsidP="00EF556E">
                        <w:pPr>
                          <w:spacing w:before="120" w:after="60"/>
                          <w:jc w:val="left"/>
                          <w:rPr>
                            <w:rFonts w:ascii="Calibri Light" w:hAnsi="Calibri Light" w:cs="Arial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</w:tbl>
                <w:p w:rsidR="008E1CB4" w:rsidRPr="00377903" w:rsidRDefault="008E1CB4" w:rsidP="00EF556E">
                  <w:pPr>
                    <w:spacing w:before="120" w:after="60"/>
                    <w:jc w:val="left"/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8E1CB4" w:rsidRPr="00377903" w:rsidRDefault="008E1CB4" w:rsidP="00EF556E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AD7BB3" w:rsidRDefault="00AD7BB3"/>
    <w:sectPr w:rsidR="00AD7BB3" w:rsidSect="008E1CB4">
      <w:pgSz w:w="12240" w:h="15840"/>
      <w:pgMar w:top="432" w:right="1440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B4" w:rsidRDefault="008E1CB4" w:rsidP="008E1CB4">
      <w:r>
        <w:separator/>
      </w:r>
    </w:p>
  </w:endnote>
  <w:endnote w:type="continuationSeparator" w:id="0">
    <w:p w:rsidR="008E1CB4" w:rsidRDefault="008E1CB4" w:rsidP="008E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B4" w:rsidRDefault="008E1CB4" w:rsidP="008E1CB4">
      <w:r>
        <w:separator/>
      </w:r>
    </w:p>
  </w:footnote>
  <w:footnote w:type="continuationSeparator" w:id="0">
    <w:p w:rsidR="008E1CB4" w:rsidRDefault="008E1CB4" w:rsidP="008E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E9"/>
    <w:rsid w:val="00005F13"/>
    <w:rsid w:val="002C74E9"/>
    <w:rsid w:val="008E1CB4"/>
    <w:rsid w:val="00A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1E629-7E54-405E-AD50-423DD03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C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E1CB4"/>
    <w:rPr>
      <w:color w:val="0000FF"/>
      <w:u w:val="single"/>
    </w:rPr>
  </w:style>
  <w:style w:type="character" w:customStyle="1" w:styleId="a">
    <w:name w:val="Основной текст + Полужирный"/>
    <w:aliases w:val="Курсив"/>
    <w:uiPriority w:val="99"/>
    <w:rsid w:val="008E1CB4"/>
    <w:rPr>
      <w:rFonts w:ascii="Trebuchet MS" w:hAnsi="Trebuchet MS" w:cs="Trebuchet MS"/>
      <w:b/>
      <w:bCs/>
      <w:i/>
      <w:iCs/>
      <w:spacing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E1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CB4"/>
    <w:rPr>
      <w:rFonts w:ascii="Times New Roman" w:eastAsia="Times New Roman" w:hAnsi="Times New Roman" w:cs="Times New Roman"/>
      <w:sz w:val="24"/>
      <w:szCs w:val="24"/>
      <w:lang w:val="ro-RO" w:eastAsia="fr-FR"/>
    </w:rPr>
  </w:style>
  <w:style w:type="paragraph" w:styleId="Footer">
    <w:name w:val="footer"/>
    <w:basedOn w:val="Normal"/>
    <w:link w:val="FooterChar"/>
    <w:uiPriority w:val="99"/>
    <w:unhideWhenUsed/>
    <w:rsid w:val="008E1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CB4"/>
    <w:rPr>
      <w:rFonts w:ascii="Times New Roman" w:eastAsia="Times New Roman" w:hAnsi="Times New Roman" w:cs="Times New Roman"/>
      <w:sz w:val="24"/>
      <w:szCs w:val="24"/>
      <w:lang w:val="ro-RO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day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Tanasa</dc:creator>
  <cp:keywords/>
  <dc:description/>
  <cp:lastModifiedBy>Bogdan Tanasa</cp:lastModifiedBy>
  <cp:revision>3</cp:revision>
  <dcterms:created xsi:type="dcterms:W3CDTF">2016-09-08T10:01:00Z</dcterms:created>
  <dcterms:modified xsi:type="dcterms:W3CDTF">2016-09-13T07:21:00Z</dcterms:modified>
</cp:coreProperties>
</file>